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C0A" w:rsidRDefault="00DE2C0A" w:rsidP="00DE2C0A">
      <w:pPr>
        <w:jc w:val="center"/>
        <w:rPr>
          <w:color w:val="000000"/>
          <w:sz w:val="24"/>
          <w:szCs w:val="24"/>
        </w:rPr>
      </w:pPr>
      <w:r w:rsidRPr="00D12D94">
        <w:rPr>
          <w:color w:val="000000"/>
          <w:sz w:val="24"/>
          <w:szCs w:val="24"/>
        </w:rPr>
        <w:t xml:space="preserve">Информация </w:t>
      </w:r>
    </w:p>
    <w:p w:rsidR="00DE2C0A" w:rsidRDefault="00DE2C0A" w:rsidP="00DE2C0A">
      <w:pPr>
        <w:jc w:val="center"/>
        <w:rPr>
          <w:color w:val="000000"/>
          <w:sz w:val="24"/>
          <w:szCs w:val="24"/>
        </w:rPr>
      </w:pPr>
      <w:r w:rsidRPr="00D12D94">
        <w:rPr>
          <w:color w:val="000000"/>
          <w:sz w:val="24"/>
          <w:szCs w:val="24"/>
        </w:rPr>
        <w:t xml:space="preserve">об основных результатах контрольного мероприятия </w:t>
      </w:r>
    </w:p>
    <w:p w:rsidR="00DE2C0A" w:rsidRPr="00D12D94" w:rsidRDefault="00DE2C0A" w:rsidP="00563078">
      <w:pPr>
        <w:jc w:val="center"/>
        <w:rPr>
          <w:sz w:val="24"/>
          <w:szCs w:val="24"/>
        </w:rPr>
      </w:pPr>
      <w:r w:rsidRPr="00D12D94">
        <w:rPr>
          <w:color w:val="000000"/>
          <w:sz w:val="24"/>
          <w:szCs w:val="24"/>
        </w:rPr>
        <w:t>«</w:t>
      </w:r>
      <w:r w:rsidR="006B077C" w:rsidRPr="006B077C">
        <w:rPr>
          <w:color w:val="000000"/>
          <w:sz w:val="24"/>
          <w:szCs w:val="24"/>
        </w:rPr>
        <w:t>Проверка законности и результативности использования бюджетных средств, направленных на финансовое обеспечение выполнения муниципального задания МАОУ ДО ДШИ с. Дмитровский Погост, а также на иные цели, муниципального имущества</w:t>
      </w:r>
      <w:r w:rsidRPr="00D12D94">
        <w:rPr>
          <w:color w:val="000000"/>
          <w:sz w:val="24"/>
          <w:szCs w:val="24"/>
        </w:rPr>
        <w:t>»</w:t>
      </w:r>
    </w:p>
    <w:p w:rsidR="00DE2C0A" w:rsidRDefault="00DE2C0A" w:rsidP="006F3525">
      <w:pPr>
        <w:ind w:firstLine="709"/>
        <w:jc w:val="both"/>
        <w:rPr>
          <w:sz w:val="24"/>
          <w:szCs w:val="24"/>
        </w:rPr>
      </w:pPr>
    </w:p>
    <w:p w:rsidR="00A10FEB" w:rsidRPr="00670D67" w:rsidRDefault="00A10FEB" w:rsidP="00563078">
      <w:pPr>
        <w:ind w:firstLine="709"/>
        <w:jc w:val="both"/>
        <w:rPr>
          <w:sz w:val="24"/>
          <w:szCs w:val="24"/>
        </w:rPr>
      </w:pPr>
      <w:r w:rsidRPr="00670D67">
        <w:rPr>
          <w:sz w:val="24"/>
          <w:szCs w:val="24"/>
        </w:rPr>
        <w:t xml:space="preserve">В соответствии с Планом </w:t>
      </w:r>
      <w:r w:rsidR="006F3525">
        <w:rPr>
          <w:sz w:val="24"/>
          <w:szCs w:val="24"/>
        </w:rPr>
        <w:t>работы</w:t>
      </w:r>
      <w:r w:rsidRPr="00670D67">
        <w:rPr>
          <w:sz w:val="24"/>
          <w:szCs w:val="24"/>
        </w:rPr>
        <w:t xml:space="preserve"> </w:t>
      </w:r>
      <w:r w:rsidR="006F3525">
        <w:rPr>
          <w:sz w:val="24"/>
          <w:szCs w:val="24"/>
        </w:rPr>
        <w:t>Контрольно-счетной палаты</w:t>
      </w:r>
      <w:r w:rsidR="00563078">
        <w:rPr>
          <w:sz w:val="24"/>
          <w:szCs w:val="24"/>
        </w:rPr>
        <w:t xml:space="preserve"> Городского округа Шатура</w:t>
      </w:r>
      <w:r w:rsidR="006F3525">
        <w:rPr>
          <w:sz w:val="24"/>
          <w:szCs w:val="24"/>
        </w:rPr>
        <w:t xml:space="preserve"> </w:t>
      </w:r>
      <w:r w:rsidRPr="00670D67">
        <w:rPr>
          <w:sz w:val="24"/>
          <w:szCs w:val="24"/>
        </w:rPr>
        <w:t>на 20</w:t>
      </w:r>
      <w:r w:rsidR="00591F87">
        <w:rPr>
          <w:sz w:val="24"/>
          <w:szCs w:val="24"/>
        </w:rPr>
        <w:t>2</w:t>
      </w:r>
      <w:r w:rsidR="00563078">
        <w:rPr>
          <w:sz w:val="24"/>
          <w:szCs w:val="24"/>
        </w:rPr>
        <w:t>1</w:t>
      </w:r>
      <w:r w:rsidRPr="00670D67">
        <w:rPr>
          <w:sz w:val="24"/>
          <w:szCs w:val="24"/>
        </w:rPr>
        <w:t xml:space="preserve"> год в </w:t>
      </w:r>
      <w:r w:rsidR="00563078">
        <w:rPr>
          <w:sz w:val="24"/>
          <w:szCs w:val="24"/>
        </w:rPr>
        <w:t>а</w:t>
      </w:r>
      <w:r w:rsidRPr="00670D67">
        <w:rPr>
          <w:sz w:val="24"/>
          <w:szCs w:val="24"/>
        </w:rPr>
        <w:t xml:space="preserve">дминистрации </w:t>
      </w:r>
      <w:r w:rsidR="006F3525">
        <w:rPr>
          <w:sz w:val="24"/>
          <w:szCs w:val="24"/>
        </w:rPr>
        <w:t xml:space="preserve">городского округа </w:t>
      </w:r>
      <w:r w:rsidR="00563078">
        <w:rPr>
          <w:sz w:val="24"/>
          <w:szCs w:val="24"/>
        </w:rPr>
        <w:t xml:space="preserve">Шатура </w:t>
      </w:r>
      <w:r w:rsidR="006F3525">
        <w:rPr>
          <w:sz w:val="24"/>
          <w:szCs w:val="24"/>
        </w:rPr>
        <w:t xml:space="preserve">и </w:t>
      </w:r>
      <w:r w:rsidR="00563078" w:rsidRPr="00563078">
        <w:rPr>
          <w:sz w:val="24"/>
          <w:szCs w:val="24"/>
        </w:rPr>
        <w:t>муниципально</w:t>
      </w:r>
      <w:r w:rsidR="00563078">
        <w:rPr>
          <w:sz w:val="24"/>
          <w:szCs w:val="24"/>
        </w:rPr>
        <w:t>м</w:t>
      </w:r>
      <w:r w:rsidR="00563078" w:rsidRPr="00563078">
        <w:rPr>
          <w:sz w:val="24"/>
          <w:szCs w:val="24"/>
        </w:rPr>
        <w:t xml:space="preserve"> </w:t>
      </w:r>
      <w:r w:rsidR="0051411F" w:rsidRPr="0051411F">
        <w:rPr>
          <w:sz w:val="24"/>
          <w:szCs w:val="24"/>
        </w:rPr>
        <w:t>автономно</w:t>
      </w:r>
      <w:r w:rsidR="0051411F">
        <w:rPr>
          <w:sz w:val="24"/>
          <w:szCs w:val="24"/>
        </w:rPr>
        <w:t>м</w:t>
      </w:r>
      <w:r w:rsidR="0051411F" w:rsidRPr="0051411F">
        <w:rPr>
          <w:sz w:val="24"/>
          <w:szCs w:val="24"/>
        </w:rPr>
        <w:t xml:space="preserve"> образовательно</w:t>
      </w:r>
      <w:r w:rsidR="0051411F">
        <w:rPr>
          <w:sz w:val="24"/>
          <w:szCs w:val="24"/>
        </w:rPr>
        <w:t xml:space="preserve">м учреждении </w:t>
      </w:r>
      <w:r w:rsidR="0051411F" w:rsidRPr="0051411F">
        <w:rPr>
          <w:sz w:val="24"/>
          <w:szCs w:val="24"/>
        </w:rPr>
        <w:t xml:space="preserve">дополнительного образования «Детская школа искусств с. Дмитровский Погост» </w:t>
      </w:r>
      <w:r w:rsidRPr="00670D67">
        <w:rPr>
          <w:sz w:val="24"/>
          <w:szCs w:val="24"/>
        </w:rPr>
        <w:t>проведена проверка</w:t>
      </w:r>
      <w:r w:rsidR="00AA469F">
        <w:rPr>
          <w:sz w:val="24"/>
          <w:szCs w:val="24"/>
        </w:rPr>
        <w:t xml:space="preserve"> </w:t>
      </w:r>
      <w:r w:rsidR="0051411F" w:rsidRPr="006B077C">
        <w:rPr>
          <w:color w:val="000000"/>
          <w:sz w:val="24"/>
          <w:szCs w:val="24"/>
        </w:rPr>
        <w:t>законности и результативности использования бюджетных средств, направленных на финансовое обеспечение выполнения муниципального задания МАОУ ДО ДШИ с. Дмитровский Погост, а также на иные цели, муниципального имущества</w:t>
      </w:r>
      <w:r w:rsidR="00563078">
        <w:rPr>
          <w:sz w:val="24"/>
          <w:szCs w:val="24"/>
        </w:rPr>
        <w:t>.</w:t>
      </w:r>
    </w:p>
    <w:p w:rsidR="00AA469F" w:rsidRDefault="00691781" w:rsidP="00AA469F">
      <w:pPr>
        <w:ind w:firstLine="709"/>
        <w:jc w:val="both"/>
        <w:rPr>
          <w:sz w:val="24"/>
          <w:szCs w:val="24"/>
        </w:rPr>
      </w:pPr>
      <w:r w:rsidRPr="0079226E">
        <w:rPr>
          <w:sz w:val="24"/>
          <w:szCs w:val="24"/>
        </w:rPr>
        <w:t xml:space="preserve">Общий </w:t>
      </w:r>
      <w:r>
        <w:rPr>
          <w:sz w:val="24"/>
          <w:szCs w:val="24"/>
        </w:rPr>
        <w:t>о</w:t>
      </w:r>
      <w:r w:rsidRPr="0079226E">
        <w:rPr>
          <w:sz w:val="24"/>
          <w:szCs w:val="24"/>
        </w:rPr>
        <w:t xml:space="preserve">бъем проверенных </w:t>
      </w:r>
      <w:r w:rsidRPr="000A17A1">
        <w:rPr>
          <w:sz w:val="24"/>
          <w:szCs w:val="24"/>
        </w:rPr>
        <w:t xml:space="preserve">средств </w:t>
      </w:r>
      <w:r w:rsidRPr="00131D91">
        <w:rPr>
          <w:sz w:val="24"/>
          <w:szCs w:val="24"/>
        </w:rPr>
        <w:t xml:space="preserve">бюджета </w:t>
      </w:r>
      <w:r>
        <w:rPr>
          <w:sz w:val="24"/>
          <w:szCs w:val="24"/>
        </w:rPr>
        <w:t>составил</w:t>
      </w:r>
      <w:r w:rsidR="00AA469F">
        <w:rPr>
          <w:sz w:val="24"/>
          <w:szCs w:val="24"/>
        </w:rPr>
        <w:t xml:space="preserve"> </w:t>
      </w:r>
      <w:r w:rsidR="0051411F" w:rsidRPr="0051411F">
        <w:rPr>
          <w:sz w:val="24"/>
          <w:szCs w:val="24"/>
        </w:rPr>
        <w:t xml:space="preserve">14 409 460,22 </w:t>
      </w:r>
      <w:r w:rsidR="00563078" w:rsidRPr="00563078">
        <w:rPr>
          <w:sz w:val="24"/>
          <w:szCs w:val="24"/>
        </w:rPr>
        <w:t>тыс. рублей</w:t>
      </w:r>
      <w:r w:rsidR="00563078">
        <w:rPr>
          <w:sz w:val="24"/>
          <w:szCs w:val="24"/>
        </w:rPr>
        <w:t>.</w:t>
      </w:r>
    </w:p>
    <w:p w:rsidR="0051411F" w:rsidRPr="0051411F" w:rsidRDefault="00CD6DF7" w:rsidP="0051411F">
      <w:pPr>
        <w:ind w:firstLine="709"/>
        <w:jc w:val="both"/>
        <w:rPr>
          <w:sz w:val="24"/>
          <w:szCs w:val="24"/>
        </w:rPr>
      </w:pPr>
      <w:r w:rsidRPr="00CD6DF7">
        <w:rPr>
          <w:sz w:val="24"/>
          <w:szCs w:val="24"/>
        </w:rPr>
        <w:t xml:space="preserve">Общее количество выявленных на объектах контрольного мероприятия нарушений составило </w:t>
      </w:r>
      <w:r w:rsidR="0051411F" w:rsidRPr="0051411F">
        <w:rPr>
          <w:sz w:val="24"/>
          <w:szCs w:val="24"/>
        </w:rPr>
        <w:t>21 единицу:</w:t>
      </w:r>
    </w:p>
    <w:p w:rsidR="0051411F" w:rsidRPr="0051411F" w:rsidRDefault="0051411F" w:rsidP="0051411F">
      <w:pPr>
        <w:ind w:firstLine="709"/>
        <w:jc w:val="both"/>
        <w:rPr>
          <w:sz w:val="24"/>
          <w:szCs w:val="24"/>
        </w:rPr>
      </w:pPr>
      <w:r w:rsidRPr="0051411F">
        <w:rPr>
          <w:sz w:val="24"/>
          <w:szCs w:val="24"/>
        </w:rPr>
        <w:t>нарушения в ходе исполнения бюд</w:t>
      </w:r>
      <w:r>
        <w:rPr>
          <w:sz w:val="24"/>
          <w:szCs w:val="24"/>
        </w:rPr>
        <w:t>жета – 9 единиц</w:t>
      </w:r>
      <w:r w:rsidRPr="0051411F">
        <w:rPr>
          <w:sz w:val="24"/>
          <w:szCs w:val="24"/>
        </w:rPr>
        <w:t xml:space="preserve">, </w:t>
      </w:r>
    </w:p>
    <w:p w:rsidR="00CD6DF7" w:rsidRDefault="0051411F" w:rsidP="0051411F">
      <w:pPr>
        <w:ind w:firstLine="709"/>
        <w:jc w:val="both"/>
        <w:rPr>
          <w:sz w:val="24"/>
          <w:szCs w:val="24"/>
        </w:rPr>
      </w:pPr>
      <w:r w:rsidRPr="0051411F">
        <w:rPr>
          <w:sz w:val="24"/>
          <w:szCs w:val="24"/>
        </w:rPr>
        <w:t>нарушения ведения бухгалтерского учета, составления и представления бухгалтерской (финансовой) отчетности – 12 единиц</w:t>
      </w:r>
      <w:r>
        <w:rPr>
          <w:sz w:val="24"/>
          <w:szCs w:val="24"/>
        </w:rPr>
        <w:t>.</w:t>
      </w:r>
    </w:p>
    <w:p w:rsidR="004F4B64" w:rsidRPr="00D12D94" w:rsidRDefault="00691781" w:rsidP="00AA469F">
      <w:pPr>
        <w:ind w:firstLine="709"/>
        <w:jc w:val="both"/>
        <w:rPr>
          <w:sz w:val="24"/>
          <w:szCs w:val="24"/>
        </w:rPr>
      </w:pPr>
      <w:r w:rsidRPr="00691781">
        <w:rPr>
          <w:sz w:val="24"/>
          <w:szCs w:val="24"/>
        </w:rPr>
        <w:t xml:space="preserve">По результатам контрольного мероприятия составлены акты </w:t>
      </w:r>
      <w:r w:rsidR="008A7790" w:rsidRPr="00F46696">
        <w:rPr>
          <w:sz w:val="24"/>
          <w:szCs w:val="24"/>
        </w:rPr>
        <w:t xml:space="preserve">контрольного мероприятия от </w:t>
      </w:r>
      <w:r w:rsidR="0051411F">
        <w:rPr>
          <w:sz w:val="24"/>
          <w:szCs w:val="24"/>
        </w:rPr>
        <w:t>23.08</w:t>
      </w:r>
      <w:r w:rsidR="00563078">
        <w:rPr>
          <w:sz w:val="24"/>
          <w:szCs w:val="24"/>
        </w:rPr>
        <w:t>.2021 №</w:t>
      </w:r>
      <w:r w:rsidR="008A7790" w:rsidRPr="00F46696">
        <w:rPr>
          <w:sz w:val="24"/>
          <w:szCs w:val="24"/>
        </w:rPr>
        <w:t>№</w:t>
      </w:r>
      <w:r w:rsidR="0051411F">
        <w:rPr>
          <w:sz w:val="24"/>
          <w:szCs w:val="24"/>
        </w:rPr>
        <w:t>18, 19</w:t>
      </w:r>
      <w:r w:rsidR="008A7790">
        <w:rPr>
          <w:sz w:val="24"/>
          <w:szCs w:val="24"/>
        </w:rPr>
        <w:t>.</w:t>
      </w:r>
      <w:r w:rsidR="009914BF">
        <w:rPr>
          <w:sz w:val="24"/>
          <w:szCs w:val="24"/>
        </w:rPr>
        <w:t xml:space="preserve"> </w:t>
      </w:r>
      <w:r w:rsidR="004F4B64" w:rsidRPr="00D12D94">
        <w:rPr>
          <w:sz w:val="24"/>
          <w:szCs w:val="24"/>
        </w:rPr>
        <w:t>Возражения или замечания руководител</w:t>
      </w:r>
      <w:r w:rsidR="009914BF">
        <w:rPr>
          <w:sz w:val="24"/>
          <w:szCs w:val="24"/>
        </w:rPr>
        <w:t>ей</w:t>
      </w:r>
      <w:r w:rsidR="004F4B64" w:rsidRPr="00D12D94">
        <w:rPr>
          <w:sz w:val="24"/>
          <w:szCs w:val="24"/>
        </w:rPr>
        <w:t xml:space="preserve"> объект</w:t>
      </w:r>
      <w:r w:rsidR="009914BF">
        <w:rPr>
          <w:sz w:val="24"/>
          <w:szCs w:val="24"/>
        </w:rPr>
        <w:t>ов</w:t>
      </w:r>
      <w:r w:rsidR="004F4B64" w:rsidRPr="00D12D94">
        <w:rPr>
          <w:sz w:val="24"/>
          <w:szCs w:val="24"/>
        </w:rPr>
        <w:t xml:space="preserve"> контрольного мероприятия на результаты контрольного мероприятия в Контрольно-счетную палату не поступали.</w:t>
      </w:r>
    </w:p>
    <w:p w:rsidR="00563078" w:rsidRDefault="00563078" w:rsidP="00520BB2">
      <w:pPr>
        <w:ind w:firstLine="709"/>
        <w:jc w:val="both"/>
        <w:rPr>
          <w:bCs/>
          <w:sz w:val="24"/>
          <w:szCs w:val="24"/>
          <w:lang w:eastAsia="ar-SA"/>
        </w:rPr>
      </w:pPr>
    </w:p>
    <w:p w:rsidR="00520BB2" w:rsidRPr="00520BB2" w:rsidRDefault="00563078" w:rsidP="00520BB2">
      <w:pPr>
        <w:ind w:firstLine="709"/>
        <w:jc w:val="both"/>
        <w:rPr>
          <w:bCs/>
          <w:sz w:val="24"/>
          <w:szCs w:val="24"/>
          <w:lang w:eastAsia="ar-SA"/>
        </w:rPr>
      </w:pPr>
      <w:r>
        <w:rPr>
          <w:bCs/>
          <w:sz w:val="24"/>
          <w:szCs w:val="24"/>
          <w:lang w:eastAsia="ar-SA"/>
        </w:rPr>
        <w:t>Вопросы контрольного мероприятия</w:t>
      </w:r>
      <w:r w:rsidR="00520BB2" w:rsidRPr="00520BB2">
        <w:rPr>
          <w:bCs/>
          <w:sz w:val="24"/>
          <w:szCs w:val="24"/>
          <w:lang w:eastAsia="ar-SA"/>
        </w:rPr>
        <w:t>:</w:t>
      </w:r>
    </w:p>
    <w:p w:rsidR="0051411F" w:rsidRPr="0051411F" w:rsidRDefault="0051411F" w:rsidP="0051411F">
      <w:pPr>
        <w:ind w:firstLine="709"/>
        <w:jc w:val="both"/>
        <w:rPr>
          <w:sz w:val="24"/>
          <w:szCs w:val="24"/>
        </w:rPr>
      </w:pPr>
      <w:r w:rsidRPr="0051411F">
        <w:rPr>
          <w:sz w:val="24"/>
          <w:szCs w:val="24"/>
        </w:rPr>
        <w:t>1. Проверка порядка составления, утверждения и исполнения плана финансово-хозяйственной деятельности МАОУ ДО ДШИ с. Дмитровский Погост.</w:t>
      </w:r>
    </w:p>
    <w:p w:rsidR="0051411F" w:rsidRPr="0051411F" w:rsidRDefault="0051411F" w:rsidP="0051411F">
      <w:pPr>
        <w:ind w:firstLine="709"/>
        <w:jc w:val="both"/>
        <w:rPr>
          <w:sz w:val="24"/>
          <w:szCs w:val="24"/>
        </w:rPr>
      </w:pPr>
      <w:r w:rsidRPr="0051411F">
        <w:rPr>
          <w:sz w:val="24"/>
          <w:szCs w:val="24"/>
        </w:rPr>
        <w:t xml:space="preserve">2. Формирование муниципального задания, его финансовое обеспечение и исполнение; </w:t>
      </w:r>
    </w:p>
    <w:p w:rsidR="0051411F" w:rsidRPr="0051411F" w:rsidRDefault="0051411F" w:rsidP="0051411F">
      <w:pPr>
        <w:ind w:firstLine="709"/>
        <w:jc w:val="both"/>
        <w:rPr>
          <w:sz w:val="24"/>
          <w:szCs w:val="24"/>
        </w:rPr>
      </w:pPr>
      <w:r w:rsidRPr="0051411F">
        <w:rPr>
          <w:sz w:val="24"/>
          <w:szCs w:val="24"/>
        </w:rPr>
        <w:t>3. Использование субсидий</w:t>
      </w:r>
      <w:r>
        <w:rPr>
          <w:sz w:val="24"/>
          <w:szCs w:val="24"/>
        </w:rPr>
        <w:t>;</w:t>
      </w:r>
    </w:p>
    <w:p w:rsidR="0051411F" w:rsidRPr="0051411F" w:rsidRDefault="0051411F" w:rsidP="0051411F">
      <w:pPr>
        <w:ind w:firstLine="709"/>
        <w:jc w:val="both"/>
        <w:rPr>
          <w:sz w:val="24"/>
          <w:szCs w:val="24"/>
        </w:rPr>
      </w:pPr>
      <w:r w:rsidRPr="0051411F">
        <w:rPr>
          <w:sz w:val="24"/>
          <w:szCs w:val="24"/>
        </w:rPr>
        <w:t>4. Проверка использования муниципального имущества, закрепленного за МАОУ ДО ДШИ с. Дмитровский Погост, правильности учета</w:t>
      </w:r>
      <w:r>
        <w:rPr>
          <w:sz w:val="24"/>
          <w:szCs w:val="24"/>
        </w:rPr>
        <w:t>;</w:t>
      </w:r>
    </w:p>
    <w:p w:rsidR="00563078" w:rsidRDefault="0051411F" w:rsidP="0051411F">
      <w:pPr>
        <w:ind w:firstLine="709"/>
        <w:jc w:val="both"/>
        <w:rPr>
          <w:sz w:val="24"/>
          <w:szCs w:val="24"/>
        </w:rPr>
      </w:pPr>
      <w:r w:rsidRPr="0051411F">
        <w:rPr>
          <w:sz w:val="24"/>
          <w:szCs w:val="24"/>
        </w:rPr>
        <w:t>5. Проверка организации бухгалтерского учета</w:t>
      </w:r>
      <w:r>
        <w:rPr>
          <w:sz w:val="24"/>
          <w:szCs w:val="24"/>
        </w:rPr>
        <w:t>.</w:t>
      </w:r>
    </w:p>
    <w:p w:rsidR="0051411F" w:rsidRDefault="0051411F" w:rsidP="00A10FEB">
      <w:pPr>
        <w:ind w:firstLine="709"/>
        <w:jc w:val="both"/>
        <w:rPr>
          <w:sz w:val="24"/>
          <w:szCs w:val="24"/>
        </w:rPr>
      </w:pPr>
    </w:p>
    <w:p w:rsidR="00A10FEB" w:rsidRDefault="00A10FEB" w:rsidP="00A10FEB">
      <w:pPr>
        <w:ind w:firstLine="709"/>
        <w:jc w:val="both"/>
        <w:rPr>
          <w:sz w:val="24"/>
          <w:szCs w:val="24"/>
        </w:rPr>
      </w:pPr>
      <w:r>
        <w:rPr>
          <w:sz w:val="24"/>
          <w:szCs w:val="24"/>
        </w:rPr>
        <w:t>По результатам проверки сделаны следующие выводы:</w:t>
      </w:r>
    </w:p>
    <w:p w:rsidR="00563078" w:rsidRPr="00563078" w:rsidRDefault="00563078" w:rsidP="00563078">
      <w:pPr>
        <w:ind w:firstLine="709"/>
        <w:jc w:val="both"/>
        <w:rPr>
          <w:i/>
          <w:sz w:val="24"/>
          <w:szCs w:val="24"/>
        </w:rPr>
      </w:pPr>
      <w:r w:rsidRPr="00563078">
        <w:rPr>
          <w:i/>
          <w:sz w:val="24"/>
          <w:szCs w:val="24"/>
        </w:rPr>
        <w:t xml:space="preserve">По </w:t>
      </w:r>
      <w:r w:rsidR="0051411F">
        <w:rPr>
          <w:i/>
          <w:sz w:val="24"/>
          <w:szCs w:val="24"/>
        </w:rPr>
        <w:t>администрации городского округа Шатура</w:t>
      </w:r>
      <w:r w:rsidRPr="00563078">
        <w:rPr>
          <w:i/>
          <w:sz w:val="24"/>
          <w:szCs w:val="24"/>
        </w:rPr>
        <w:t>:</w:t>
      </w:r>
    </w:p>
    <w:p w:rsidR="0051411F" w:rsidRPr="0051411F" w:rsidRDefault="0051411F" w:rsidP="0051411F">
      <w:pPr>
        <w:ind w:firstLine="709"/>
        <w:jc w:val="both"/>
        <w:rPr>
          <w:sz w:val="24"/>
          <w:szCs w:val="24"/>
        </w:rPr>
      </w:pPr>
      <w:r w:rsidRPr="0051411F">
        <w:rPr>
          <w:sz w:val="24"/>
          <w:szCs w:val="24"/>
        </w:rPr>
        <w:t>1. В нарушение части 2 статьи 4 Федерального закона от 03.11.2006 №174-ФЗ «Об автономных учреждениях» и пункта 5 Порядка формирования муниципального задания Учредителем в Муниципальном задании 2020 МАОУ ДО ДШИ доведена муниципальная услуга «Организация и проведение официальных мероприятий», которая в соответствии с Уставом Учреждения не отнесена к основному виду деятельности.</w:t>
      </w:r>
    </w:p>
    <w:p w:rsidR="0051411F" w:rsidRPr="0051411F" w:rsidRDefault="0051411F" w:rsidP="0051411F">
      <w:pPr>
        <w:ind w:firstLine="709"/>
        <w:jc w:val="both"/>
        <w:rPr>
          <w:sz w:val="24"/>
          <w:szCs w:val="24"/>
        </w:rPr>
      </w:pPr>
      <w:r w:rsidRPr="0051411F">
        <w:rPr>
          <w:sz w:val="24"/>
          <w:szCs w:val="24"/>
        </w:rPr>
        <w:t>2. В нарушение пункта 3 Порядка определения нормативных затрат на оказание муниципальными учреждениями городского округа Шатура Московской области муниципальных услуг (выполнение работ), применяемых при расчете объема субсидии на финансовое обеспечение выполнения муниципального задания на оказание муниципальных услуг (выполнение работ) муниципальным учреждением городского округа Шатура Московской области, утвержденного постановлением Администрации от 22.06.2018 №1624, нормативные затраты МАОУ ДО ДШИ утверждены только на 2020 год, без учета планового периода.</w:t>
      </w:r>
    </w:p>
    <w:p w:rsidR="00563078" w:rsidRPr="00563078" w:rsidRDefault="0051411F" w:rsidP="0051411F">
      <w:pPr>
        <w:ind w:firstLine="709"/>
        <w:jc w:val="both"/>
        <w:rPr>
          <w:sz w:val="24"/>
          <w:szCs w:val="24"/>
        </w:rPr>
      </w:pPr>
      <w:r>
        <w:rPr>
          <w:sz w:val="24"/>
          <w:szCs w:val="24"/>
        </w:rPr>
        <w:t>3</w:t>
      </w:r>
      <w:r w:rsidRPr="0051411F">
        <w:rPr>
          <w:sz w:val="24"/>
          <w:szCs w:val="24"/>
        </w:rPr>
        <w:t xml:space="preserve">. В нарушение пункта 7 Порядка определения объема и условий предоставления субсидий на иные цели муниципальным бюджетным и автономным учреждениям, утвержденного постановлением администрации Шатурского муниципального района от 28.08.2015 №1585, отчет об использовании субсидий на иные цели не утвержден руководителем соответствующего отраслевого отдела Администрации, отсутствует оценка </w:t>
      </w:r>
      <w:r w:rsidRPr="0051411F">
        <w:rPr>
          <w:sz w:val="24"/>
          <w:szCs w:val="24"/>
        </w:rPr>
        <w:lastRenderedPageBreak/>
        <w:t>качества исполнения на отчетную дату (с подписью руководителя соответствующего отдела органа администрации (графа 8 отчета).</w:t>
      </w:r>
    </w:p>
    <w:p w:rsidR="00563078" w:rsidRDefault="00563078" w:rsidP="00563078">
      <w:pPr>
        <w:ind w:firstLine="709"/>
        <w:jc w:val="both"/>
        <w:rPr>
          <w:i/>
          <w:sz w:val="24"/>
          <w:szCs w:val="24"/>
        </w:rPr>
      </w:pPr>
    </w:p>
    <w:p w:rsidR="00563078" w:rsidRPr="00563078" w:rsidRDefault="00563078" w:rsidP="00563078">
      <w:pPr>
        <w:ind w:firstLine="709"/>
        <w:jc w:val="both"/>
        <w:rPr>
          <w:i/>
          <w:sz w:val="24"/>
          <w:szCs w:val="24"/>
        </w:rPr>
      </w:pPr>
      <w:r w:rsidRPr="00563078">
        <w:rPr>
          <w:i/>
          <w:sz w:val="24"/>
          <w:szCs w:val="24"/>
        </w:rPr>
        <w:t xml:space="preserve">По </w:t>
      </w:r>
      <w:r w:rsidR="0051411F">
        <w:rPr>
          <w:i/>
          <w:sz w:val="24"/>
          <w:szCs w:val="24"/>
        </w:rPr>
        <w:t>МАОУ ДО ДШИ</w:t>
      </w:r>
      <w:r w:rsidRPr="00563078">
        <w:rPr>
          <w:i/>
          <w:sz w:val="24"/>
          <w:szCs w:val="24"/>
        </w:rPr>
        <w:t>:</w:t>
      </w:r>
    </w:p>
    <w:p w:rsidR="0051411F" w:rsidRPr="0051411F" w:rsidRDefault="0051411F" w:rsidP="0051411F">
      <w:pPr>
        <w:ind w:firstLine="709"/>
        <w:jc w:val="both"/>
        <w:rPr>
          <w:sz w:val="24"/>
          <w:szCs w:val="24"/>
        </w:rPr>
      </w:pPr>
      <w:r w:rsidRPr="0051411F">
        <w:rPr>
          <w:sz w:val="24"/>
          <w:szCs w:val="24"/>
        </w:rPr>
        <w:t>1. В нарушение пункта 5 Порядка составления и утверждения Плана ФХД 2017 План ФХД МАОУ ДО ДШИ от 10.01.2020 не содержит обязательных сведений о деятельности муниципального учреждения, показателей его финансового состояния.</w:t>
      </w:r>
    </w:p>
    <w:p w:rsidR="0051411F" w:rsidRPr="0051411F" w:rsidRDefault="0051411F" w:rsidP="0051411F">
      <w:pPr>
        <w:ind w:firstLine="709"/>
        <w:jc w:val="both"/>
        <w:rPr>
          <w:sz w:val="24"/>
          <w:szCs w:val="24"/>
        </w:rPr>
      </w:pPr>
      <w:r w:rsidRPr="0051411F">
        <w:rPr>
          <w:sz w:val="24"/>
          <w:szCs w:val="24"/>
        </w:rPr>
        <w:t>В нарушение пункта 5 Приказа Минфина России от 31.08.2018 № 186н, пункта 2 Порядка составления и утверждения Плана ФХД 2017 План ФХД МАОУ ДО ДШИ от 10.01.2020 составлен на текущий финансовый год без учета планового периода.</w:t>
      </w:r>
    </w:p>
    <w:p w:rsidR="0051411F" w:rsidRPr="0051411F" w:rsidRDefault="0051411F" w:rsidP="0051411F">
      <w:pPr>
        <w:ind w:firstLine="709"/>
        <w:jc w:val="both"/>
        <w:rPr>
          <w:sz w:val="24"/>
          <w:szCs w:val="24"/>
        </w:rPr>
      </w:pPr>
      <w:r w:rsidRPr="0051411F">
        <w:rPr>
          <w:sz w:val="24"/>
          <w:szCs w:val="24"/>
        </w:rPr>
        <w:t>В нарушение абзаца 2 пункта 8, пункта 17 Приказа Минфина России от 01.01.2020, 01.04.2020, 01.07.2020 не прилагаются расчеты (обоснования) плановых показателей по поступлениям и выплатам, использованные при формировании Плана ФХД.</w:t>
      </w:r>
    </w:p>
    <w:p w:rsidR="0051411F" w:rsidRPr="0051411F" w:rsidRDefault="0051411F" w:rsidP="0051411F">
      <w:pPr>
        <w:ind w:firstLine="709"/>
        <w:jc w:val="both"/>
        <w:rPr>
          <w:sz w:val="24"/>
          <w:szCs w:val="24"/>
        </w:rPr>
      </w:pPr>
      <w:r w:rsidRPr="0051411F">
        <w:rPr>
          <w:sz w:val="24"/>
          <w:szCs w:val="24"/>
        </w:rPr>
        <w:t>В нарушение абзаца 2 пункта 8, пункта 17 Приказа Минфина России от 31.08.2018 № 186н к Плану ФХД от 10.01.2020 не прилагаются расчеты (обоснования) плановых показателей по поступлениям и выплатам, использованные при формировании Плана ФХД, к Плану ФХД от 27.04.2020, от 01.10.2020, от 31.12.2020 не прилагаются расчеты (обоснования) плановых показателей по поступлениям и выплатам за плановый период, использованные при формировании Плана ФХД.</w:t>
      </w:r>
    </w:p>
    <w:p w:rsidR="0051411F" w:rsidRPr="0051411F" w:rsidRDefault="0051411F" w:rsidP="0051411F">
      <w:pPr>
        <w:ind w:firstLine="709"/>
        <w:jc w:val="both"/>
        <w:rPr>
          <w:sz w:val="24"/>
          <w:szCs w:val="24"/>
        </w:rPr>
      </w:pPr>
      <w:r w:rsidRPr="0051411F">
        <w:rPr>
          <w:sz w:val="24"/>
          <w:szCs w:val="24"/>
        </w:rPr>
        <w:t xml:space="preserve">2. МАОУ ДО ДШИ по виду финансового обеспечения «Субсидии на выполнение государственного (муниципального) задания» на 01.01.2021 было утверждено 14 589,38 тыс. рублей, исполнено 14 317,22 тыс. рублей, не исполнено 272,15 тыс. рублей, исполнение составило 98,13 процентов. </w:t>
      </w:r>
    </w:p>
    <w:p w:rsidR="0051411F" w:rsidRPr="0051411F" w:rsidRDefault="0051411F" w:rsidP="0051411F">
      <w:pPr>
        <w:ind w:firstLine="709"/>
        <w:jc w:val="both"/>
        <w:rPr>
          <w:sz w:val="24"/>
          <w:szCs w:val="24"/>
        </w:rPr>
      </w:pPr>
      <w:r w:rsidRPr="0051411F">
        <w:rPr>
          <w:sz w:val="24"/>
          <w:szCs w:val="24"/>
        </w:rPr>
        <w:t xml:space="preserve">По виду финансового обеспечения «Субсидии на иные цели» на 01.01.2021 было утверждено 92,24 тыс. рублей, исполнение составило 100 процентов. </w:t>
      </w:r>
    </w:p>
    <w:p w:rsidR="0051411F" w:rsidRPr="0051411F" w:rsidRDefault="0051411F" w:rsidP="0051411F">
      <w:pPr>
        <w:ind w:firstLine="709"/>
        <w:jc w:val="both"/>
        <w:rPr>
          <w:sz w:val="24"/>
          <w:szCs w:val="24"/>
        </w:rPr>
      </w:pPr>
      <w:r w:rsidRPr="0051411F">
        <w:rPr>
          <w:sz w:val="24"/>
          <w:szCs w:val="24"/>
        </w:rPr>
        <w:t>Нецелевого использования субсидий, направленных на финансовое обеспечение выполнения муниципального задания МАОУ ДО ДШИ и на иные цели не установлено.</w:t>
      </w:r>
    </w:p>
    <w:p w:rsidR="0051411F" w:rsidRPr="0051411F" w:rsidRDefault="0051411F" w:rsidP="0051411F">
      <w:pPr>
        <w:ind w:firstLine="709"/>
        <w:jc w:val="both"/>
        <w:rPr>
          <w:sz w:val="24"/>
          <w:szCs w:val="24"/>
        </w:rPr>
      </w:pPr>
      <w:r w:rsidRPr="0051411F">
        <w:rPr>
          <w:sz w:val="24"/>
          <w:szCs w:val="24"/>
        </w:rPr>
        <w:t>3. Муниципальное задание МАОУ ДО ДШИ выполнено в полном объеме, показатели, характеризующие качество и объем муниципальных услуг, оказываемых Учреждением, достигнуты.</w:t>
      </w:r>
    </w:p>
    <w:p w:rsidR="0051411F" w:rsidRPr="0051411F" w:rsidRDefault="0051411F" w:rsidP="0051411F">
      <w:pPr>
        <w:ind w:firstLine="709"/>
        <w:jc w:val="both"/>
        <w:rPr>
          <w:sz w:val="24"/>
          <w:szCs w:val="24"/>
        </w:rPr>
      </w:pPr>
      <w:r w:rsidRPr="0051411F">
        <w:rPr>
          <w:sz w:val="24"/>
          <w:szCs w:val="24"/>
        </w:rPr>
        <w:t>4. Установлены отдельные нарушения при составлении бухгалтерской отчетности Учреждения.</w:t>
      </w:r>
    </w:p>
    <w:p w:rsidR="00563078" w:rsidRDefault="0051411F" w:rsidP="0051411F">
      <w:pPr>
        <w:ind w:firstLine="709"/>
        <w:jc w:val="both"/>
        <w:rPr>
          <w:sz w:val="24"/>
          <w:szCs w:val="24"/>
        </w:rPr>
      </w:pPr>
      <w:r w:rsidRPr="0051411F">
        <w:rPr>
          <w:sz w:val="24"/>
          <w:szCs w:val="24"/>
        </w:rPr>
        <w:t>5. В здании МАОУ ДО «ДШИ с. Дмитровский Погост» выявлено имущество, не принятое на бухгалтерский учет (пожарная сигнализация).</w:t>
      </w:r>
    </w:p>
    <w:p w:rsidR="00563078" w:rsidRDefault="00563078" w:rsidP="00A10FEB">
      <w:pPr>
        <w:ind w:firstLine="709"/>
        <w:jc w:val="both"/>
        <w:rPr>
          <w:sz w:val="24"/>
          <w:szCs w:val="24"/>
        </w:rPr>
      </w:pPr>
    </w:p>
    <w:p w:rsidR="00FD4889" w:rsidRPr="00D12D94" w:rsidRDefault="00A10FEB" w:rsidP="00A10FEB">
      <w:pPr>
        <w:ind w:firstLine="709"/>
        <w:jc w:val="both"/>
        <w:rPr>
          <w:bCs/>
          <w:sz w:val="24"/>
          <w:szCs w:val="24"/>
          <w:lang w:eastAsia="ar-SA"/>
        </w:rPr>
      </w:pPr>
      <w:r w:rsidRPr="002B39CD">
        <w:rPr>
          <w:sz w:val="24"/>
          <w:szCs w:val="24"/>
        </w:rPr>
        <w:t xml:space="preserve">По результатам контрольного мероприятия в адрес </w:t>
      </w:r>
      <w:r w:rsidR="00563078">
        <w:rPr>
          <w:sz w:val="24"/>
          <w:szCs w:val="24"/>
        </w:rPr>
        <w:t xml:space="preserve">руководителей объектов контроля </w:t>
      </w:r>
      <w:r w:rsidRPr="002B39CD">
        <w:rPr>
          <w:sz w:val="24"/>
          <w:szCs w:val="24"/>
        </w:rPr>
        <w:t>направлен</w:t>
      </w:r>
      <w:r w:rsidR="00563078">
        <w:rPr>
          <w:sz w:val="24"/>
          <w:szCs w:val="24"/>
        </w:rPr>
        <w:t>ы</w:t>
      </w:r>
      <w:r w:rsidRPr="002B39CD">
        <w:rPr>
          <w:sz w:val="24"/>
          <w:szCs w:val="24"/>
        </w:rPr>
        <w:t xml:space="preserve"> представлени</w:t>
      </w:r>
      <w:r w:rsidR="00563078">
        <w:rPr>
          <w:sz w:val="24"/>
          <w:szCs w:val="24"/>
        </w:rPr>
        <w:t>я</w:t>
      </w:r>
      <w:r w:rsidRPr="002B39CD">
        <w:rPr>
          <w:sz w:val="24"/>
          <w:szCs w:val="24"/>
        </w:rPr>
        <w:t xml:space="preserve"> об устранении выявленных нарушений и недостатков</w:t>
      </w:r>
      <w:r w:rsidR="00563078">
        <w:rPr>
          <w:sz w:val="24"/>
          <w:szCs w:val="24"/>
        </w:rPr>
        <w:t>, отчет по результатам контрольного мероприятия направлен Председателю Совета депутатов Городского округа Шатура и главе Городского округа Шатура</w:t>
      </w:r>
      <w:bookmarkStart w:id="0" w:name="_GoBack"/>
      <w:bookmarkEnd w:id="0"/>
      <w:r w:rsidRPr="002B39CD">
        <w:rPr>
          <w:sz w:val="24"/>
          <w:szCs w:val="24"/>
        </w:rPr>
        <w:t>.</w:t>
      </w:r>
    </w:p>
    <w:sectPr w:rsidR="00FD4889" w:rsidRPr="00D12D94" w:rsidSect="00BF003B">
      <w:pgSz w:w="11906" w:h="16838"/>
      <w:pgMar w:top="851" w:right="850"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6ABC" w:rsidRDefault="005F6ABC" w:rsidP="000F6D9E">
      <w:r>
        <w:separator/>
      </w:r>
    </w:p>
  </w:endnote>
  <w:endnote w:type="continuationSeparator" w:id="0">
    <w:p w:rsidR="005F6ABC" w:rsidRDefault="005F6ABC" w:rsidP="000F6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choolBook">
    <w:altName w:val="Times New Roman"/>
    <w:charset w:val="00"/>
    <w:family w:val="auto"/>
    <w:pitch w:val="variable"/>
    <w:sig w:usb0="00000287" w:usb1="00000000" w:usb2="00000000" w:usb3="00000000" w:csb0="0000001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6ABC" w:rsidRDefault="005F6ABC" w:rsidP="000F6D9E">
      <w:r>
        <w:separator/>
      </w:r>
    </w:p>
  </w:footnote>
  <w:footnote w:type="continuationSeparator" w:id="0">
    <w:p w:rsidR="005F6ABC" w:rsidRDefault="005F6ABC" w:rsidP="000F6D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72EF29B"/>
    <w:multiLevelType w:val="hybridMultilevel"/>
    <w:tmpl w:val="F666C39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45782DF1"/>
    <w:multiLevelType w:val="hybridMultilevel"/>
    <w:tmpl w:val="4E65795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49EC1C17"/>
    <w:multiLevelType w:val="hybridMultilevel"/>
    <w:tmpl w:val="7C3A4784"/>
    <w:lvl w:ilvl="0" w:tplc="B58E894C">
      <w:start w:val="1"/>
      <w:numFmt w:val="decimal"/>
      <w:lvlText w:val="%1."/>
      <w:lvlJc w:val="left"/>
      <w:pPr>
        <w:ind w:left="720" w:hanging="360"/>
      </w:pPr>
      <w:rPr>
        <w:b w:val="0"/>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E1935F9"/>
    <w:multiLevelType w:val="hybridMultilevel"/>
    <w:tmpl w:val="ACB41B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68802C"/>
    <w:multiLevelType w:val="hybridMultilevel"/>
    <w:tmpl w:val="D13EC5B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6EC42955"/>
    <w:multiLevelType w:val="singleLevel"/>
    <w:tmpl w:val="04190011"/>
    <w:lvl w:ilvl="0">
      <w:start w:val="1"/>
      <w:numFmt w:val="decimal"/>
      <w:lvlText w:val="%1)"/>
      <w:lvlJc w:val="left"/>
      <w:pPr>
        <w:tabs>
          <w:tab w:val="num" w:pos="360"/>
        </w:tabs>
        <w:ind w:left="360" w:hanging="360"/>
      </w:pPr>
    </w:lvl>
  </w:abstractNum>
  <w:abstractNum w:abstractNumId="6">
    <w:nsid w:val="724D463B"/>
    <w:multiLevelType w:val="hybridMultilevel"/>
    <w:tmpl w:val="C11A86AC"/>
    <w:lvl w:ilvl="0" w:tplc="6634763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730674E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7F082527"/>
    <w:multiLevelType w:val="hybridMultilevel"/>
    <w:tmpl w:val="68FCEFEE"/>
    <w:lvl w:ilvl="0" w:tplc="644642C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2"/>
  </w:num>
  <w:num w:numId="2">
    <w:abstractNumId w:val="6"/>
  </w:num>
  <w:num w:numId="3">
    <w:abstractNumId w:val="4"/>
  </w:num>
  <w:num w:numId="4">
    <w:abstractNumId w:val="0"/>
  </w:num>
  <w:num w:numId="5">
    <w:abstractNumId w:val="1"/>
  </w:num>
  <w:num w:numId="6">
    <w:abstractNumId w:val="5"/>
  </w:num>
  <w:num w:numId="7">
    <w:abstractNumId w:val="3"/>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E9D"/>
    <w:rsid w:val="000179DD"/>
    <w:rsid w:val="0003508F"/>
    <w:rsid w:val="00043318"/>
    <w:rsid w:val="00055116"/>
    <w:rsid w:val="00056A4E"/>
    <w:rsid w:val="000666DB"/>
    <w:rsid w:val="000671DA"/>
    <w:rsid w:val="00067355"/>
    <w:rsid w:val="00071CD3"/>
    <w:rsid w:val="000746D2"/>
    <w:rsid w:val="000C60BE"/>
    <w:rsid w:val="000D202A"/>
    <w:rsid w:val="000E1E4A"/>
    <w:rsid w:val="000F6D9E"/>
    <w:rsid w:val="00105BC6"/>
    <w:rsid w:val="00113ED2"/>
    <w:rsid w:val="0012506E"/>
    <w:rsid w:val="00125D62"/>
    <w:rsid w:val="00137561"/>
    <w:rsid w:val="00152A65"/>
    <w:rsid w:val="0017751A"/>
    <w:rsid w:val="00183061"/>
    <w:rsid w:val="0018641E"/>
    <w:rsid w:val="00193B90"/>
    <w:rsid w:val="001A588B"/>
    <w:rsid w:val="001C6C57"/>
    <w:rsid w:val="001E0349"/>
    <w:rsid w:val="002049BC"/>
    <w:rsid w:val="002102F0"/>
    <w:rsid w:val="002107F7"/>
    <w:rsid w:val="002232A2"/>
    <w:rsid w:val="00250680"/>
    <w:rsid w:val="00252047"/>
    <w:rsid w:val="002530EE"/>
    <w:rsid w:val="00261BD3"/>
    <w:rsid w:val="00276024"/>
    <w:rsid w:val="00280AD1"/>
    <w:rsid w:val="00281952"/>
    <w:rsid w:val="002C1F54"/>
    <w:rsid w:val="002C1FBF"/>
    <w:rsid w:val="002C7E5E"/>
    <w:rsid w:val="002D434C"/>
    <w:rsid w:val="002E275E"/>
    <w:rsid w:val="002E32F1"/>
    <w:rsid w:val="002F3AFA"/>
    <w:rsid w:val="00316072"/>
    <w:rsid w:val="00317CAF"/>
    <w:rsid w:val="00323904"/>
    <w:rsid w:val="003271D5"/>
    <w:rsid w:val="00332F17"/>
    <w:rsid w:val="003342EA"/>
    <w:rsid w:val="00350981"/>
    <w:rsid w:val="0035288C"/>
    <w:rsid w:val="00355EC1"/>
    <w:rsid w:val="00364DC1"/>
    <w:rsid w:val="00374E68"/>
    <w:rsid w:val="00377DA3"/>
    <w:rsid w:val="003906A2"/>
    <w:rsid w:val="00396502"/>
    <w:rsid w:val="003A00AC"/>
    <w:rsid w:val="003A38A1"/>
    <w:rsid w:val="003B7A23"/>
    <w:rsid w:val="003C25DA"/>
    <w:rsid w:val="003C2E0F"/>
    <w:rsid w:val="003C3CAB"/>
    <w:rsid w:val="003E1EAB"/>
    <w:rsid w:val="003E3267"/>
    <w:rsid w:val="003F02DC"/>
    <w:rsid w:val="00400B0A"/>
    <w:rsid w:val="00402D3F"/>
    <w:rsid w:val="00403E64"/>
    <w:rsid w:val="0040743E"/>
    <w:rsid w:val="0041225E"/>
    <w:rsid w:val="00415158"/>
    <w:rsid w:val="004161C1"/>
    <w:rsid w:val="00430B8C"/>
    <w:rsid w:val="004313DB"/>
    <w:rsid w:val="0043323C"/>
    <w:rsid w:val="00433553"/>
    <w:rsid w:val="00466B6C"/>
    <w:rsid w:val="00466C08"/>
    <w:rsid w:val="00467ADB"/>
    <w:rsid w:val="00480ED1"/>
    <w:rsid w:val="0048402B"/>
    <w:rsid w:val="004A10C4"/>
    <w:rsid w:val="004D11FB"/>
    <w:rsid w:val="004F437D"/>
    <w:rsid w:val="004F4B64"/>
    <w:rsid w:val="004F72E2"/>
    <w:rsid w:val="00512261"/>
    <w:rsid w:val="0051411F"/>
    <w:rsid w:val="00517276"/>
    <w:rsid w:val="00520BB2"/>
    <w:rsid w:val="00522BAE"/>
    <w:rsid w:val="005272B8"/>
    <w:rsid w:val="005305F7"/>
    <w:rsid w:val="00530A4C"/>
    <w:rsid w:val="00537BAC"/>
    <w:rsid w:val="00546E4A"/>
    <w:rsid w:val="00550964"/>
    <w:rsid w:val="00552B2A"/>
    <w:rsid w:val="0055538E"/>
    <w:rsid w:val="005603AB"/>
    <w:rsid w:val="00563078"/>
    <w:rsid w:val="0057211C"/>
    <w:rsid w:val="005766ED"/>
    <w:rsid w:val="0057695B"/>
    <w:rsid w:val="00580CBC"/>
    <w:rsid w:val="00586AB8"/>
    <w:rsid w:val="00591F87"/>
    <w:rsid w:val="00595FF6"/>
    <w:rsid w:val="005A0C3C"/>
    <w:rsid w:val="005B5661"/>
    <w:rsid w:val="005C38AE"/>
    <w:rsid w:val="005D450A"/>
    <w:rsid w:val="005D73B6"/>
    <w:rsid w:val="005F2C6B"/>
    <w:rsid w:val="005F4F70"/>
    <w:rsid w:val="005F5C72"/>
    <w:rsid w:val="005F6ABC"/>
    <w:rsid w:val="00622132"/>
    <w:rsid w:val="00637995"/>
    <w:rsid w:val="00662F79"/>
    <w:rsid w:val="00686516"/>
    <w:rsid w:val="00691781"/>
    <w:rsid w:val="00694477"/>
    <w:rsid w:val="006A115F"/>
    <w:rsid w:val="006A68CC"/>
    <w:rsid w:val="006B077C"/>
    <w:rsid w:val="006C1433"/>
    <w:rsid w:val="006C20C7"/>
    <w:rsid w:val="006E5745"/>
    <w:rsid w:val="006E5E40"/>
    <w:rsid w:val="006E7955"/>
    <w:rsid w:val="006F1013"/>
    <w:rsid w:val="006F3525"/>
    <w:rsid w:val="00700806"/>
    <w:rsid w:val="00725E7B"/>
    <w:rsid w:val="00735DA5"/>
    <w:rsid w:val="00747CD1"/>
    <w:rsid w:val="00752029"/>
    <w:rsid w:val="0077394F"/>
    <w:rsid w:val="007A1DDC"/>
    <w:rsid w:val="007C051A"/>
    <w:rsid w:val="007C64FB"/>
    <w:rsid w:val="007F601E"/>
    <w:rsid w:val="008341DB"/>
    <w:rsid w:val="008647C2"/>
    <w:rsid w:val="00867A97"/>
    <w:rsid w:val="00876A20"/>
    <w:rsid w:val="00880D7C"/>
    <w:rsid w:val="00880D81"/>
    <w:rsid w:val="00881192"/>
    <w:rsid w:val="0088679B"/>
    <w:rsid w:val="008948F1"/>
    <w:rsid w:val="00895454"/>
    <w:rsid w:val="008A63DD"/>
    <w:rsid w:val="008A7790"/>
    <w:rsid w:val="008B56A3"/>
    <w:rsid w:val="008B6B04"/>
    <w:rsid w:val="008C2294"/>
    <w:rsid w:val="008D3033"/>
    <w:rsid w:val="008D3CBD"/>
    <w:rsid w:val="008D4DD8"/>
    <w:rsid w:val="008D7AC1"/>
    <w:rsid w:val="008E2763"/>
    <w:rsid w:val="008E7E7E"/>
    <w:rsid w:val="008F78A9"/>
    <w:rsid w:val="00904979"/>
    <w:rsid w:val="00911BD4"/>
    <w:rsid w:val="0091318C"/>
    <w:rsid w:val="009210AC"/>
    <w:rsid w:val="00925FEE"/>
    <w:rsid w:val="009303FF"/>
    <w:rsid w:val="00930E79"/>
    <w:rsid w:val="0094004D"/>
    <w:rsid w:val="0094527C"/>
    <w:rsid w:val="00952629"/>
    <w:rsid w:val="0095595E"/>
    <w:rsid w:val="00957FFD"/>
    <w:rsid w:val="00970631"/>
    <w:rsid w:val="009739E8"/>
    <w:rsid w:val="009811FF"/>
    <w:rsid w:val="0098669D"/>
    <w:rsid w:val="009875B8"/>
    <w:rsid w:val="00987940"/>
    <w:rsid w:val="009914BF"/>
    <w:rsid w:val="009935E4"/>
    <w:rsid w:val="00995A0C"/>
    <w:rsid w:val="00995AF6"/>
    <w:rsid w:val="009C0A98"/>
    <w:rsid w:val="009C1C45"/>
    <w:rsid w:val="009C557D"/>
    <w:rsid w:val="009D37B2"/>
    <w:rsid w:val="009E3D70"/>
    <w:rsid w:val="009F648F"/>
    <w:rsid w:val="00A02CC1"/>
    <w:rsid w:val="00A10FEB"/>
    <w:rsid w:val="00A14788"/>
    <w:rsid w:val="00A2147E"/>
    <w:rsid w:val="00A2791F"/>
    <w:rsid w:val="00A32A09"/>
    <w:rsid w:val="00A41360"/>
    <w:rsid w:val="00A613B5"/>
    <w:rsid w:val="00A65500"/>
    <w:rsid w:val="00A7697D"/>
    <w:rsid w:val="00A7726F"/>
    <w:rsid w:val="00A80226"/>
    <w:rsid w:val="00A81AA0"/>
    <w:rsid w:val="00A91E67"/>
    <w:rsid w:val="00AA469F"/>
    <w:rsid w:val="00AA5062"/>
    <w:rsid w:val="00AB5CE2"/>
    <w:rsid w:val="00AD09D0"/>
    <w:rsid w:val="00AD450F"/>
    <w:rsid w:val="00AE101F"/>
    <w:rsid w:val="00AE1A15"/>
    <w:rsid w:val="00AE5A06"/>
    <w:rsid w:val="00B15F1B"/>
    <w:rsid w:val="00B2612D"/>
    <w:rsid w:val="00B43B08"/>
    <w:rsid w:val="00B51EFE"/>
    <w:rsid w:val="00B55006"/>
    <w:rsid w:val="00B65FD8"/>
    <w:rsid w:val="00B74BFA"/>
    <w:rsid w:val="00B825EF"/>
    <w:rsid w:val="00BB1F6D"/>
    <w:rsid w:val="00BB61AC"/>
    <w:rsid w:val="00BC7E2C"/>
    <w:rsid w:val="00BD0C4B"/>
    <w:rsid w:val="00BD0C83"/>
    <w:rsid w:val="00BD3C1D"/>
    <w:rsid w:val="00BF003B"/>
    <w:rsid w:val="00BF6346"/>
    <w:rsid w:val="00BF7C97"/>
    <w:rsid w:val="00C10054"/>
    <w:rsid w:val="00C1094D"/>
    <w:rsid w:val="00C15F1D"/>
    <w:rsid w:val="00C22DEC"/>
    <w:rsid w:val="00C34820"/>
    <w:rsid w:val="00C43EB7"/>
    <w:rsid w:val="00C45040"/>
    <w:rsid w:val="00C47386"/>
    <w:rsid w:val="00C514FA"/>
    <w:rsid w:val="00C5249B"/>
    <w:rsid w:val="00C55E59"/>
    <w:rsid w:val="00C63679"/>
    <w:rsid w:val="00C63E66"/>
    <w:rsid w:val="00C71CA0"/>
    <w:rsid w:val="00C93E0A"/>
    <w:rsid w:val="00C97DAC"/>
    <w:rsid w:val="00CA13B5"/>
    <w:rsid w:val="00CA2E62"/>
    <w:rsid w:val="00CA683A"/>
    <w:rsid w:val="00CC67F1"/>
    <w:rsid w:val="00CD6DF7"/>
    <w:rsid w:val="00CE3621"/>
    <w:rsid w:val="00CE76F3"/>
    <w:rsid w:val="00CF5789"/>
    <w:rsid w:val="00CF5E77"/>
    <w:rsid w:val="00D068AE"/>
    <w:rsid w:val="00D12D94"/>
    <w:rsid w:val="00D12E9D"/>
    <w:rsid w:val="00D204C0"/>
    <w:rsid w:val="00D23B7F"/>
    <w:rsid w:val="00D35635"/>
    <w:rsid w:val="00D40B56"/>
    <w:rsid w:val="00D5438B"/>
    <w:rsid w:val="00D5580E"/>
    <w:rsid w:val="00D60158"/>
    <w:rsid w:val="00D66191"/>
    <w:rsid w:val="00D75F98"/>
    <w:rsid w:val="00D766F5"/>
    <w:rsid w:val="00DA4CB9"/>
    <w:rsid w:val="00DB074C"/>
    <w:rsid w:val="00DB22F2"/>
    <w:rsid w:val="00DB3DA4"/>
    <w:rsid w:val="00DB6F55"/>
    <w:rsid w:val="00DC03D1"/>
    <w:rsid w:val="00DC5EFE"/>
    <w:rsid w:val="00DD150F"/>
    <w:rsid w:val="00DD43FC"/>
    <w:rsid w:val="00DE2C0A"/>
    <w:rsid w:val="00E02D72"/>
    <w:rsid w:val="00E0598B"/>
    <w:rsid w:val="00E30F0F"/>
    <w:rsid w:val="00E335E7"/>
    <w:rsid w:val="00E44D2D"/>
    <w:rsid w:val="00E545B6"/>
    <w:rsid w:val="00E55DCF"/>
    <w:rsid w:val="00E73083"/>
    <w:rsid w:val="00E83CAD"/>
    <w:rsid w:val="00E87C67"/>
    <w:rsid w:val="00E968A6"/>
    <w:rsid w:val="00E9708D"/>
    <w:rsid w:val="00E97D38"/>
    <w:rsid w:val="00EA2C4B"/>
    <w:rsid w:val="00EA513A"/>
    <w:rsid w:val="00EA72FC"/>
    <w:rsid w:val="00EB081B"/>
    <w:rsid w:val="00ED09E7"/>
    <w:rsid w:val="00ED16C0"/>
    <w:rsid w:val="00ED48F4"/>
    <w:rsid w:val="00EE5C9F"/>
    <w:rsid w:val="00EF360A"/>
    <w:rsid w:val="00F026DE"/>
    <w:rsid w:val="00F054A3"/>
    <w:rsid w:val="00F203C1"/>
    <w:rsid w:val="00F20683"/>
    <w:rsid w:val="00F21AEB"/>
    <w:rsid w:val="00F269E2"/>
    <w:rsid w:val="00F2716C"/>
    <w:rsid w:val="00F3389B"/>
    <w:rsid w:val="00F4691E"/>
    <w:rsid w:val="00F5068F"/>
    <w:rsid w:val="00F607E8"/>
    <w:rsid w:val="00F67725"/>
    <w:rsid w:val="00F76D33"/>
    <w:rsid w:val="00FB2B27"/>
    <w:rsid w:val="00FC4824"/>
    <w:rsid w:val="00FC54DF"/>
    <w:rsid w:val="00FD15D9"/>
    <w:rsid w:val="00FD4889"/>
    <w:rsid w:val="00FD66F7"/>
    <w:rsid w:val="00FF308D"/>
    <w:rsid w:val="00FF3303"/>
    <w:rsid w:val="00FF6D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E5C114-97B4-4C94-B536-E6F11E03E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ru-RU" w:eastAsia="ru-RU" w:bidi="ar-SA"/>
      </w:rPr>
    </w:rPrDefault>
    <w:pPrDefault>
      <w:pPr>
        <w:ind w:firstLine="851"/>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2E9D"/>
    <w:pPr>
      <w:ind w:firstLine="0"/>
      <w:jc w:val="left"/>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ый"/>
    <w:basedOn w:val="a"/>
    <w:rsid w:val="00377DA3"/>
    <w:pPr>
      <w:widowControl w:val="0"/>
      <w:ind w:firstLine="720"/>
      <w:jc w:val="both"/>
    </w:pPr>
    <w:rPr>
      <w:rFonts w:ascii="SchoolBook" w:hAnsi="SchoolBook"/>
      <w:sz w:val="26"/>
      <w:szCs w:val="24"/>
    </w:rPr>
  </w:style>
  <w:style w:type="paragraph" w:customStyle="1" w:styleId="Default">
    <w:name w:val="Default"/>
    <w:rsid w:val="00377DA3"/>
    <w:pPr>
      <w:autoSpaceDE w:val="0"/>
      <w:autoSpaceDN w:val="0"/>
      <w:adjustRightInd w:val="0"/>
      <w:ind w:firstLine="0"/>
      <w:jc w:val="left"/>
    </w:pPr>
    <w:rPr>
      <w:color w:val="000000"/>
      <w:szCs w:val="24"/>
    </w:rPr>
  </w:style>
  <w:style w:type="paragraph" w:styleId="2">
    <w:name w:val="Body Text Indent 2"/>
    <w:basedOn w:val="a"/>
    <w:link w:val="20"/>
    <w:rsid w:val="000F6D9E"/>
    <w:pPr>
      <w:ind w:firstLine="540"/>
      <w:jc w:val="both"/>
    </w:pPr>
    <w:rPr>
      <w:sz w:val="28"/>
      <w:szCs w:val="24"/>
    </w:rPr>
  </w:style>
  <w:style w:type="character" w:customStyle="1" w:styleId="20">
    <w:name w:val="Основной текст с отступом 2 Знак"/>
    <w:basedOn w:val="a0"/>
    <w:link w:val="2"/>
    <w:rsid w:val="000F6D9E"/>
    <w:rPr>
      <w:sz w:val="28"/>
      <w:szCs w:val="24"/>
    </w:rPr>
  </w:style>
  <w:style w:type="paragraph" w:customStyle="1" w:styleId="ConsPlusNormal">
    <w:name w:val="ConsPlusNormal"/>
    <w:rsid w:val="000F6D9E"/>
    <w:pPr>
      <w:autoSpaceDE w:val="0"/>
      <w:autoSpaceDN w:val="0"/>
      <w:adjustRightInd w:val="0"/>
      <w:ind w:firstLine="0"/>
      <w:jc w:val="left"/>
    </w:pPr>
    <w:rPr>
      <w:szCs w:val="24"/>
    </w:rPr>
  </w:style>
  <w:style w:type="paragraph" w:styleId="a4">
    <w:name w:val="List Paragraph"/>
    <w:basedOn w:val="a"/>
    <w:qFormat/>
    <w:rsid w:val="000F6D9E"/>
    <w:pPr>
      <w:ind w:left="720" w:firstLine="851"/>
      <w:contextualSpacing/>
      <w:jc w:val="both"/>
    </w:pPr>
    <w:rPr>
      <w:sz w:val="24"/>
      <w:szCs w:val="24"/>
    </w:rPr>
  </w:style>
  <w:style w:type="table" w:styleId="a5">
    <w:name w:val="Table Grid"/>
    <w:basedOn w:val="a1"/>
    <w:uiPriority w:val="59"/>
    <w:rsid w:val="000F6D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0F6D9E"/>
    <w:pPr>
      <w:tabs>
        <w:tab w:val="center" w:pos="4677"/>
        <w:tab w:val="right" w:pos="9355"/>
      </w:tabs>
      <w:ind w:firstLine="851"/>
      <w:jc w:val="both"/>
    </w:pPr>
    <w:rPr>
      <w:sz w:val="24"/>
      <w:szCs w:val="24"/>
    </w:rPr>
  </w:style>
  <w:style w:type="character" w:customStyle="1" w:styleId="a7">
    <w:name w:val="Верхний колонтитул Знак"/>
    <w:basedOn w:val="a0"/>
    <w:link w:val="a6"/>
    <w:uiPriority w:val="99"/>
    <w:rsid w:val="000F6D9E"/>
    <w:rPr>
      <w:szCs w:val="24"/>
    </w:rPr>
  </w:style>
  <w:style w:type="character" w:customStyle="1" w:styleId="a8">
    <w:name w:val="Нижний колонтитул Знак"/>
    <w:basedOn w:val="a0"/>
    <w:link w:val="a9"/>
    <w:uiPriority w:val="99"/>
    <w:semiHidden/>
    <w:rsid w:val="000F6D9E"/>
    <w:rPr>
      <w:szCs w:val="24"/>
    </w:rPr>
  </w:style>
  <w:style w:type="paragraph" w:styleId="a9">
    <w:name w:val="footer"/>
    <w:basedOn w:val="a"/>
    <w:link w:val="a8"/>
    <w:uiPriority w:val="99"/>
    <w:semiHidden/>
    <w:unhideWhenUsed/>
    <w:rsid w:val="000F6D9E"/>
    <w:pPr>
      <w:tabs>
        <w:tab w:val="center" w:pos="4677"/>
        <w:tab w:val="right" w:pos="9355"/>
      </w:tabs>
      <w:ind w:firstLine="851"/>
      <w:jc w:val="both"/>
    </w:pPr>
    <w:rPr>
      <w:sz w:val="24"/>
      <w:szCs w:val="24"/>
    </w:rPr>
  </w:style>
  <w:style w:type="paragraph" w:styleId="aa">
    <w:name w:val="footnote text"/>
    <w:basedOn w:val="a"/>
    <w:link w:val="ab"/>
    <w:uiPriority w:val="99"/>
    <w:semiHidden/>
    <w:unhideWhenUsed/>
    <w:rsid w:val="000F6D9E"/>
    <w:pPr>
      <w:ind w:firstLine="851"/>
      <w:jc w:val="both"/>
    </w:pPr>
  </w:style>
  <w:style w:type="character" w:customStyle="1" w:styleId="ab">
    <w:name w:val="Текст сноски Знак"/>
    <w:basedOn w:val="a0"/>
    <w:link w:val="aa"/>
    <w:uiPriority w:val="99"/>
    <w:semiHidden/>
    <w:rsid w:val="000F6D9E"/>
    <w:rPr>
      <w:sz w:val="20"/>
    </w:rPr>
  </w:style>
  <w:style w:type="character" w:styleId="ac">
    <w:name w:val="footnote reference"/>
    <w:basedOn w:val="a0"/>
    <w:uiPriority w:val="99"/>
    <w:semiHidden/>
    <w:unhideWhenUsed/>
    <w:rsid w:val="000F6D9E"/>
    <w:rPr>
      <w:vertAlign w:val="superscript"/>
    </w:rPr>
  </w:style>
  <w:style w:type="character" w:customStyle="1" w:styleId="ad">
    <w:name w:val="Текст концевой сноски Знак"/>
    <w:basedOn w:val="a0"/>
    <w:link w:val="ae"/>
    <w:uiPriority w:val="99"/>
    <w:semiHidden/>
    <w:rsid w:val="000F6D9E"/>
    <w:rPr>
      <w:sz w:val="20"/>
    </w:rPr>
  </w:style>
  <w:style w:type="paragraph" w:styleId="ae">
    <w:name w:val="endnote text"/>
    <w:basedOn w:val="a"/>
    <w:link w:val="ad"/>
    <w:uiPriority w:val="99"/>
    <w:semiHidden/>
    <w:unhideWhenUsed/>
    <w:rsid w:val="000F6D9E"/>
    <w:pPr>
      <w:ind w:firstLine="851"/>
      <w:jc w:val="both"/>
    </w:pPr>
  </w:style>
  <w:style w:type="character" w:customStyle="1" w:styleId="af">
    <w:name w:val="Основной текст Знак"/>
    <w:basedOn w:val="a0"/>
    <w:link w:val="af0"/>
    <w:uiPriority w:val="99"/>
    <w:semiHidden/>
    <w:rsid w:val="000F6D9E"/>
    <w:rPr>
      <w:szCs w:val="24"/>
    </w:rPr>
  </w:style>
  <w:style w:type="paragraph" w:styleId="af0">
    <w:name w:val="Body Text"/>
    <w:basedOn w:val="a"/>
    <w:link w:val="af"/>
    <w:uiPriority w:val="99"/>
    <w:semiHidden/>
    <w:unhideWhenUsed/>
    <w:rsid w:val="000F6D9E"/>
    <w:pPr>
      <w:spacing w:after="120"/>
      <w:ind w:firstLine="851"/>
      <w:jc w:val="both"/>
    </w:pPr>
    <w:rPr>
      <w:sz w:val="24"/>
      <w:szCs w:val="24"/>
    </w:rPr>
  </w:style>
  <w:style w:type="paragraph" w:customStyle="1" w:styleId="21">
    <w:name w:val="Основной текст с отступом 21"/>
    <w:basedOn w:val="a"/>
    <w:rsid w:val="000F6D9E"/>
    <w:pPr>
      <w:widowControl w:val="0"/>
      <w:overflowPunct w:val="0"/>
      <w:autoSpaceDE w:val="0"/>
      <w:autoSpaceDN w:val="0"/>
      <w:adjustRightInd w:val="0"/>
      <w:ind w:firstLine="709"/>
      <w:jc w:val="center"/>
    </w:pPr>
    <w:rPr>
      <w:b/>
      <w:sz w:val="28"/>
    </w:rPr>
  </w:style>
  <w:style w:type="character" w:customStyle="1" w:styleId="af1">
    <w:name w:val="Текст выноски Знак"/>
    <w:basedOn w:val="a0"/>
    <w:link w:val="af2"/>
    <w:uiPriority w:val="99"/>
    <w:semiHidden/>
    <w:rsid w:val="000F6D9E"/>
    <w:rPr>
      <w:rFonts w:ascii="Tahoma" w:hAnsi="Tahoma" w:cs="Tahoma"/>
      <w:sz w:val="16"/>
      <w:szCs w:val="16"/>
    </w:rPr>
  </w:style>
  <w:style w:type="paragraph" w:styleId="af2">
    <w:name w:val="Balloon Text"/>
    <w:basedOn w:val="a"/>
    <w:link w:val="af1"/>
    <w:uiPriority w:val="99"/>
    <w:semiHidden/>
    <w:unhideWhenUsed/>
    <w:rsid w:val="000F6D9E"/>
    <w:pPr>
      <w:ind w:firstLine="851"/>
      <w:jc w:val="both"/>
    </w:pPr>
    <w:rPr>
      <w:rFonts w:ascii="Tahoma" w:hAnsi="Tahoma" w:cs="Tahoma"/>
      <w:sz w:val="16"/>
      <w:szCs w:val="16"/>
    </w:rPr>
  </w:style>
  <w:style w:type="character" w:styleId="af3">
    <w:name w:val="Hyperlink"/>
    <w:basedOn w:val="a0"/>
    <w:unhideWhenUsed/>
    <w:rsid w:val="000F6D9E"/>
    <w:rPr>
      <w:color w:val="0000FF" w:themeColor="hyperlink"/>
      <w:u w:val="single"/>
    </w:rPr>
  </w:style>
  <w:style w:type="character" w:customStyle="1" w:styleId="bold">
    <w:name w:val="bold"/>
    <w:rsid w:val="00E83CAD"/>
  </w:style>
  <w:style w:type="character" w:customStyle="1" w:styleId="210pt">
    <w:name w:val="Основной текст (2) + 10 pt"/>
    <w:rsid w:val="00056A4E"/>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10pt0">
    <w:name w:val="Основной текст (2) + 10 pt;Полужирный"/>
    <w:rsid w:val="00056A4E"/>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paragraph" w:styleId="af4">
    <w:name w:val="No Spacing"/>
    <w:uiPriority w:val="1"/>
    <w:qFormat/>
    <w:rsid w:val="00364DC1"/>
    <w:pPr>
      <w:ind w:firstLine="0"/>
      <w:jc w:val="left"/>
    </w:pPr>
    <w:rPr>
      <w:szCs w:val="24"/>
    </w:rPr>
  </w:style>
  <w:style w:type="table" w:customStyle="1" w:styleId="1">
    <w:name w:val="Сетка таблицы1"/>
    <w:basedOn w:val="a1"/>
    <w:next w:val="a5"/>
    <w:uiPriority w:val="59"/>
    <w:rsid w:val="00F469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349AA-EAA3-40C9-AA95-B41B5B26A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862</Words>
  <Characters>4919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Татьяна</dc:creator>
  <cp:lastModifiedBy>Сергей Коржов</cp:lastModifiedBy>
  <cp:revision>2</cp:revision>
  <cp:lastPrinted>2019-02-22T09:42:00Z</cp:lastPrinted>
  <dcterms:created xsi:type="dcterms:W3CDTF">2021-10-28T07:12:00Z</dcterms:created>
  <dcterms:modified xsi:type="dcterms:W3CDTF">2021-10-28T07:12:00Z</dcterms:modified>
</cp:coreProperties>
</file>